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AF4AD7">
        <w:rPr>
          <w:rFonts w:cs="Times New Roman"/>
          <w:szCs w:val="28"/>
        </w:rPr>
        <w:t xml:space="preserve">5 июня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6D7380" w:rsidRDefault="006D738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AF4AD7" w:rsidRPr="00AF4AD7" w:rsidTr="00020BBE">
        <w:trPr>
          <w:trHeight w:val="285"/>
        </w:trPr>
        <w:tc>
          <w:tcPr>
            <w:tcW w:w="4644" w:type="dxa"/>
            <w:shd w:val="clear" w:color="auto" w:fill="auto"/>
          </w:tcPr>
          <w:p w:rsidR="00AF4AD7" w:rsidRPr="00AF4AD7" w:rsidRDefault="00AF4AD7" w:rsidP="00AF4AD7">
            <w:pPr>
              <w:ind w:right="-1"/>
              <w:rPr>
                <w:rFonts w:eastAsia="Calibri" w:cs="Times New Roman"/>
                <w:szCs w:val="28"/>
              </w:rPr>
            </w:pPr>
            <w:r w:rsidRPr="00AF4AD7">
              <w:rPr>
                <w:rFonts w:eastAsia="Calibri" w:cs="Times New Roman"/>
                <w:szCs w:val="28"/>
              </w:rPr>
              <w:t xml:space="preserve">О Порядке принятия решения </w:t>
            </w:r>
            <w:r w:rsidRPr="00AF4AD7">
              <w:rPr>
                <w:rFonts w:eastAsia="Calibri" w:cs="Times New Roman"/>
                <w:szCs w:val="28"/>
              </w:rPr>
              <w:br/>
              <w:t xml:space="preserve">о применении к лицу, замещающему муниципальную должность, мер ответственности, указанных </w:t>
            </w:r>
            <w:r w:rsidRPr="00AF4AD7">
              <w:rPr>
                <w:rFonts w:eastAsia="Calibri" w:cs="Times New Roman"/>
                <w:szCs w:val="28"/>
              </w:rPr>
              <w:br/>
              <w:t xml:space="preserve">в части 4 статьи 29 Федерального закона от 20.03.2025 № 33-ФЗ </w:t>
            </w:r>
            <w:r w:rsidRPr="00AF4AD7">
              <w:rPr>
                <w:rFonts w:eastAsia="Calibri" w:cs="Times New Roman"/>
                <w:szCs w:val="28"/>
              </w:rPr>
              <w:br/>
              <w:t>«Об общих принципах организации местного самоуправления в единой системе публичной власти»</w:t>
            </w:r>
          </w:p>
        </w:tc>
      </w:tr>
    </w:tbl>
    <w:p w:rsidR="00AF4AD7" w:rsidRPr="00AF4AD7" w:rsidRDefault="00AF4AD7" w:rsidP="00AF4AD7">
      <w:pPr>
        <w:rPr>
          <w:rFonts w:eastAsia="Times New Roman" w:cs="Times New Roman"/>
          <w:szCs w:val="28"/>
          <w:lang w:eastAsia="ru-RU"/>
        </w:rPr>
      </w:pPr>
    </w:p>
    <w:p w:rsidR="00AF4AD7" w:rsidRP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В соответствии с частью 5 статьи 29 Федерального закона от 20.03.2025 № 33-ФЗ «Об общих принципах организации местного самоуправления </w:t>
      </w:r>
      <w:r w:rsidRPr="00AF4AD7">
        <w:rPr>
          <w:rFonts w:eastAsia="Times New Roman" w:cs="Times New Roman"/>
          <w:szCs w:val="28"/>
          <w:lang w:eastAsia="ru-RU"/>
        </w:rPr>
        <w:br/>
        <w:t xml:space="preserve">в единой системе публичной власти», Федеральным законом от 25.12.2008 </w:t>
      </w:r>
      <w:r w:rsidRPr="00AF4AD7">
        <w:rPr>
          <w:rFonts w:eastAsia="Times New Roman" w:cs="Times New Roman"/>
          <w:szCs w:val="28"/>
          <w:lang w:eastAsia="ru-RU"/>
        </w:rPr>
        <w:br/>
        <w:t xml:space="preserve">№ 273-ФЗ «О противодействии коррупции», пунктом 6 статьи 8.1 Закона Ханты-Мансийского автономного округа – Югры от 25.09.2008 № 86-оз </w:t>
      </w:r>
      <w:r w:rsidRPr="00AF4AD7">
        <w:rPr>
          <w:rFonts w:eastAsia="Times New Roman" w:cs="Times New Roman"/>
          <w:szCs w:val="28"/>
          <w:lang w:eastAsia="ru-RU"/>
        </w:rPr>
        <w:br/>
        <w:t>«О мерах по противодействию коррупции в Ханты-Мансийском автономном округе – Югре», руководствуясь подпунктом 50</w:t>
      </w:r>
      <w:r w:rsidRPr="00AF4AD7">
        <w:rPr>
          <w:rFonts w:eastAsia="Times New Roman" w:cs="Times New Roman"/>
          <w:szCs w:val="28"/>
          <w:vertAlign w:val="superscript"/>
          <w:lang w:eastAsia="ru-RU"/>
        </w:rPr>
        <w:t>16</w:t>
      </w:r>
      <w:r w:rsidRPr="00AF4AD7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Ханты-Мансийского автономного округа – Югры, Дума города РЕШИЛА:</w:t>
      </w:r>
    </w:p>
    <w:p w:rsidR="00AF4AD7" w:rsidRPr="00AF4AD7" w:rsidRDefault="00AF4AD7" w:rsidP="00AF4AD7">
      <w:pPr>
        <w:spacing w:line="140" w:lineRule="atLeast"/>
        <w:rPr>
          <w:rFonts w:eastAsia="Times New Roman" w:cs="Times New Roman"/>
          <w:szCs w:val="28"/>
          <w:lang w:eastAsia="ru-RU"/>
        </w:rPr>
      </w:pPr>
    </w:p>
    <w:p w:rsidR="00AF4AD7" w:rsidRP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1. Утвердить Порядок принятия решения о применении к лицу, замещающему муниципальную должность, мер ответственности, указанных </w:t>
      </w:r>
      <w:r w:rsidR="000C2B86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в части 4 статьи 29 Федерального закона от 20.03.2025 № 33-ФЗ «Об общих принципах организации местного самоуправления в единой системе публичной власти», согласно приложению к настоящему решению.</w:t>
      </w:r>
    </w:p>
    <w:p w:rsidR="00AF4AD7" w:rsidRP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2. Признать утратившим силу решение Думы города от 27.02.2020 № 564-VI ДГ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ответственности».</w:t>
      </w:r>
    </w:p>
    <w:p w:rsidR="00AF4AD7" w:rsidRP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3. Опубликовать (разместить) настоящее решение в сетевом издании «Официальные документы города Сургута»: DOCSURGUT.RU.</w:t>
      </w:r>
    </w:p>
    <w:p w:rsid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</w:p>
    <w:p w:rsid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</w:p>
    <w:p w:rsidR="00AF4AD7" w:rsidRPr="00AF4AD7" w:rsidRDefault="00AF4AD7" w:rsidP="00AF4AD7">
      <w:pPr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lastRenderedPageBreak/>
        <w:t>4. Настоящее решение вступает в силу после его официального опубликования.</w:t>
      </w:r>
    </w:p>
    <w:p w:rsidR="00F4205F" w:rsidRPr="00AF4AD7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8B32D8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8127E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901195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567" w:left="1701" w:header="709" w:footer="709" w:gutter="0"/>
          <w:cols w:space="708"/>
          <w:titlePg/>
          <w:docGrid w:linePitch="381"/>
        </w:sectPr>
      </w:pPr>
    </w:p>
    <w:p w:rsidR="00AF4AD7" w:rsidRPr="00AF4AD7" w:rsidRDefault="006D7380" w:rsidP="006D738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="00AF4AD7" w:rsidRPr="00AF4AD7">
        <w:rPr>
          <w:rFonts w:eastAsia="Times New Roman" w:cs="Times New Roman"/>
          <w:szCs w:val="28"/>
          <w:lang w:eastAsia="ru-RU"/>
        </w:rPr>
        <w:t>Приложение</w:t>
      </w:r>
    </w:p>
    <w:p w:rsidR="00AF4AD7" w:rsidRPr="00AF4AD7" w:rsidRDefault="006D7380" w:rsidP="006D7380">
      <w:pPr>
        <w:widowControl w:val="0"/>
        <w:autoSpaceDE w:val="0"/>
        <w:autoSpaceDN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="00AF4AD7" w:rsidRPr="00AF4AD7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AF4AD7" w:rsidRPr="006D7380" w:rsidRDefault="006D7380" w:rsidP="006D7380">
      <w:pPr>
        <w:widowControl w:val="0"/>
        <w:autoSpaceDE w:val="0"/>
        <w:autoSpaceDN w:val="0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</w:t>
      </w:r>
      <w:r w:rsidR="0058127E">
        <w:rPr>
          <w:rFonts w:eastAsia="Times New Roman" w:cs="Times New Roman"/>
          <w:szCs w:val="28"/>
          <w:lang w:eastAsia="ru-RU"/>
        </w:rPr>
        <w:t xml:space="preserve">от </w:t>
      </w:r>
      <w:r w:rsidR="0058127E">
        <w:rPr>
          <w:rFonts w:eastAsia="Times New Roman" w:cs="Times New Roman"/>
          <w:szCs w:val="28"/>
          <w:u w:val="single"/>
          <w:lang w:eastAsia="ru-RU"/>
        </w:rPr>
        <w:t>01.07.2026</w:t>
      </w:r>
      <w:bookmarkStart w:id="0" w:name="_GoBack"/>
      <w:bookmarkEnd w:id="0"/>
      <w:r w:rsidR="00AF4AD7" w:rsidRPr="00AF4AD7">
        <w:rPr>
          <w:rFonts w:eastAsia="Times New Roman" w:cs="Times New Roman"/>
          <w:szCs w:val="28"/>
          <w:lang w:eastAsia="ru-RU"/>
        </w:rPr>
        <w:t xml:space="preserve"> №</w:t>
      </w:r>
      <w:r w:rsidR="00AF602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1085-</w:t>
      </w:r>
      <w:r>
        <w:rPr>
          <w:rFonts w:eastAsia="Times New Roman" w:cs="Times New Roman"/>
          <w:szCs w:val="28"/>
          <w:u w:val="single"/>
          <w:lang w:val="en-US" w:eastAsia="ru-RU"/>
        </w:rPr>
        <w:t>VII</w:t>
      </w:r>
      <w:r w:rsidRPr="0058127E">
        <w:rPr>
          <w:rFonts w:eastAsia="Times New Roman" w:cs="Times New Roman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AF6027" w:rsidRDefault="00AF6027" w:rsidP="00AF4AD7">
      <w:pPr>
        <w:widowControl w:val="0"/>
        <w:autoSpaceDE w:val="0"/>
        <w:autoSpaceDN w:val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AF4AD7" w:rsidRPr="00AF4AD7" w:rsidRDefault="00AF4AD7" w:rsidP="00AF4AD7">
      <w:pPr>
        <w:widowControl w:val="0"/>
        <w:autoSpaceDE w:val="0"/>
        <w:autoSpaceDN w:val="0"/>
        <w:jc w:val="center"/>
        <w:rPr>
          <w:rFonts w:eastAsia="Times New Roman" w:cs="Times New Roman"/>
          <w:bCs/>
          <w:szCs w:val="28"/>
          <w:lang w:eastAsia="ru-RU"/>
        </w:rPr>
      </w:pPr>
      <w:r w:rsidRPr="00AF4AD7">
        <w:rPr>
          <w:rFonts w:eastAsia="Times New Roman" w:cs="Times New Roman"/>
          <w:bCs/>
          <w:szCs w:val="28"/>
          <w:lang w:eastAsia="ru-RU"/>
        </w:rPr>
        <w:t xml:space="preserve">Порядок принятия решения о применении к лицу, замещающему муниципальную должность, мер ответственности, указанных в части 4 </w:t>
      </w:r>
      <w:r w:rsidRPr="00AF4AD7">
        <w:rPr>
          <w:rFonts w:eastAsia="Times New Roman" w:cs="Times New Roman"/>
          <w:bCs/>
          <w:szCs w:val="28"/>
          <w:lang w:eastAsia="ru-RU"/>
        </w:rPr>
        <w:br/>
        <w:t xml:space="preserve">статьи 29 Федерального закона от 20.03.2025 № 33-ФЗ «Об общих принципах организации местного самоуправления в единой системе публичной власти» </w:t>
      </w:r>
    </w:p>
    <w:p w:rsidR="00AF4AD7" w:rsidRPr="00AF4AD7" w:rsidRDefault="00AF4AD7" w:rsidP="00AF4AD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" w:name="sub_1001"/>
      <w:r w:rsidRPr="00AF4AD7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4AD7">
        <w:rPr>
          <w:rFonts w:eastAsia="Times New Roman" w:cs="Times New Roman"/>
          <w:szCs w:val="28"/>
          <w:lang w:eastAsia="ru-RU"/>
        </w:rPr>
        <w:t>Порядок принятия решения о применении к лицу, замещающему муниципальную должность, мер ответственности, указанных в части 4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статьи 29 Федерального закона от 20.03.2025 № 33-ФЗ «Об общих принципах организации местного самоуправления в единой системе публичной власти» (далее – Порядок)</w:t>
      </w:r>
      <w:r w:rsidR="000C2B86">
        <w:rPr>
          <w:rFonts w:eastAsia="Times New Roman" w:cs="Times New Roman"/>
          <w:szCs w:val="28"/>
          <w:lang w:eastAsia="ru-RU"/>
        </w:rPr>
        <w:t xml:space="preserve">, </w:t>
      </w:r>
      <w:r w:rsidRPr="00AF4AD7">
        <w:rPr>
          <w:rFonts w:eastAsia="Times New Roman" w:cs="Times New Roman"/>
          <w:szCs w:val="28"/>
          <w:lang w:eastAsia="ru-RU"/>
        </w:rPr>
        <w:t xml:space="preserve">определяет процедуру принятия Думой города решения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 xml:space="preserve"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(далее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F4AD7">
        <w:rPr>
          <w:rFonts w:eastAsia="Times New Roman" w:cs="Times New Roman"/>
          <w:szCs w:val="28"/>
          <w:lang w:eastAsia="ru-RU"/>
        </w:rPr>
        <w:t xml:space="preserve">также – лицо, замещающее муниципальную должность),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В целях применения настоящего Порядка под лицами, замещающими муниципальные должности, понимаются: Глава города, депутаты Думы города, Председатель Контрольно-счетной палаты города, заместитель Председателя Контрольно-счетной палаты города, аудиторы Контрольно-счетной палаты города.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" w:name="sub_1002"/>
      <w:bookmarkEnd w:id="1"/>
      <w:r w:rsidRPr="00AF4AD7">
        <w:rPr>
          <w:rFonts w:eastAsia="Times New Roman" w:cs="Times New Roman"/>
          <w:szCs w:val="28"/>
          <w:lang w:eastAsia="ru-RU"/>
        </w:rPr>
        <w:t>2. К лицу, замещающему муниципальную должность, могут быть применены следующие меры ответственности: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" w:name="sub_1010"/>
      <w:bookmarkEnd w:id="2"/>
      <w:r w:rsidRPr="00AF4AD7">
        <w:rPr>
          <w:rFonts w:eastAsia="Times New Roman" w:cs="Times New Roman"/>
          <w:szCs w:val="28"/>
          <w:lang w:eastAsia="ru-RU"/>
        </w:rPr>
        <w:t>1) предупреждение;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4" w:name="sub_1011"/>
      <w:bookmarkEnd w:id="3"/>
      <w:r w:rsidRPr="00AF4AD7">
        <w:rPr>
          <w:rFonts w:eastAsia="Times New Roman" w:cs="Times New Roman"/>
          <w:szCs w:val="28"/>
          <w:lang w:eastAsia="ru-RU"/>
        </w:rPr>
        <w:t xml:space="preserve">2) освобождение лица, замещающего муниципальную должность, </w:t>
      </w:r>
      <w:r w:rsidRPr="00AF4AD7">
        <w:rPr>
          <w:rFonts w:eastAsia="Times New Roman" w:cs="Times New Roman"/>
          <w:szCs w:val="28"/>
          <w:lang w:eastAsia="ru-RU"/>
        </w:rPr>
        <w:br/>
        <w:t xml:space="preserve">от должности в соответствующем органе местного самоуправления </w:t>
      </w:r>
      <w:r w:rsidRPr="00AF4AD7">
        <w:rPr>
          <w:rFonts w:eastAsia="Times New Roman" w:cs="Times New Roman"/>
          <w:szCs w:val="28"/>
          <w:lang w:eastAsia="ru-RU"/>
        </w:rPr>
        <w:br/>
        <w:t>с лишением права занимать должности в соответствующем органе местного самоуправления до прекращения срока его полномочий;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1012"/>
      <w:bookmarkEnd w:id="4"/>
      <w:r w:rsidRPr="00AF4AD7">
        <w:rPr>
          <w:rFonts w:eastAsia="Times New Roman" w:cs="Times New Roman"/>
          <w:szCs w:val="28"/>
          <w:lang w:eastAsia="ru-RU"/>
        </w:rPr>
        <w:t xml:space="preserve">3) освобождение от осуществления полномочий на постоянной основе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 xml:space="preserve">с лишением права осуществлять полномочия на постоянной основе </w:t>
      </w:r>
      <w:r w:rsidRPr="00AF4AD7">
        <w:rPr>
          <w:rFonts w:eastAsia="Times New Roman" w:cs="Times New Roman"/>
          <w:szCs w:val="28"/>
          <w:lang w:eastAsia="ru-RU"/>
        </w:rPr>
        <w:br/>
        <w:t>до прекращения срока его полномочий;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6" w:name="sub_1013"/>
      <w:bookmarkEnd w:id="5"/>
      <w:r w:rsidRPr="00AF4AD7">
        <w:rPr>
          <w:rFonts w:eastAsia="Times New Roman" w:cs="Times New Roman"/>
          <w:szCs w:val="28"/>
          <w:lang w:eastAsia="ru-RU"/>
        </w:rPr>
        <w:t>4) запрет занимать должности в соответствующем органе местного самоуправления до прекращения срока его полномочий;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7" w:name="sub_1014"/>
      <w:bookmarkEnd w:id="6"/>
      <w:r w:rsidRPr="00AF4AD7">
        <w:rPr>
          <w:rFonts w:eastAsia="Times New Roman" w:cs="Times New Roman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8" w:name="sub_1003"/>
      <w:bookmarkEnd w:id="7"/>
      <w:r w:rsidRPr="00AF4AD7">
        <w:rPr>
          <w:rFonts w:eastAsia="Times New Roman" w:cs="Times New Roman"/>
          <w:szCs w:val="28"/>
          <w:lang w:eastAsia="ru-RU"/>
        </w:rPr>
        <w:t xml:space="preserve">3. Вопрос о применении мер ответственности, указанных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lastRenderedPageBreak/>
        <w:t>в части 2 настоящего Порядка, к лицу, замещающему муниципальную должность, рассматривается Думой города на основании заявления Губернатора Ханты-Мансийского автономного округа – Югры о применении к лицу, замещающему муниципальную должность, мер ответственности (далее – заявление).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4. Решение Думы города о применении к лицу, замещающему муниципальную должность, мер ответственности, указанных в части 2 настоящего Порядка (далее – решение о применении мер ответственности), принимается не позднее 30 календарных дней со дня поступления </w:t>
      </w:r>
      <w:r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в Думу города заявления.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В случае поступления в Думу города заявления в период между сессиями, решение о применении мер ответственности принимается </w:t>
      </w:r>
      <w:r w:rsidRPr="00AF4AD7">
        <w:rPr>
          <w:rFonts w:eastAsia="Times New Roman" w:cs="Times New Roman"/>
          <w:szCs w:val="28"/>
          <w:lang w:eastAsia="ru-RU"/>
        </w:rPr>
        <w:br/>
        <w:t>не позднее трёх месяцев со дня его поступления.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9" w:name="sub_1004"/>
      <w:bookmarkEnd w:id="8"/>
      <w:r w:rsidRPr="00AF4AD7">
        <w:rPr>
          <w:rFonts w:eastAsia="Times New Roman" w:cs="Times New Roman"/>
          <w:szCs w:val="28"/>
          <w:lang w:eastAsia="ru-RU"/>
        </w:rPr>
        <w:t>5. Аппарат Думы города</w:t>
      </w:r>
      <w:r w:rsidRPr="00AF4AD7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F4AD7">
        <w:rPr>
          <w:rFonts w:eastAsia="Times New Roman" w:cs="Times New Roman"/>
          <w:szCs w:val="28"/>
          <w:lang w:eastAsia="ru-RU"/>
        </w:rPr>
        <w:t xml:space="preserve">в срок не позднее </w:t>
      </w:r>
      <w:r>
        <w:rPr>
          <w:rFonts w:eastAsia="Times New Roman" w:cs="Times New Roman"/>
          <w:szCs w:val="28"/>
          <w:lang w:eastAsia="ru-RU"/>
        </w:rPr>
        <w:t xml:space="preserve">пяти </w:t>
      </w:r>
      <w:r w:rsidRPr="00AF4AD7">
        <w:rPr>
          <w:rFonts w:eastAsia="Times New Roman" w:cs="Times New Roman"/>
          <w:szCs w:val="28"/>
          <w:lang w:eastAsia="ru-RU"/>
        </w:rPr>
        <w:t xml:space="preserve">рабочих дней </w:t>
      </w:r>
      <w:r w:rsidRPr="00AF4AD7">
        <w:rPr>
          <w:rFonts w:eastAsia="Times New Roman" w:cs="Times New Roman"/>
          <w:szCs w:val="28"/>
          <w:lang w:eastAsia="ru-RU"/>
        </w:rPr>
        <w:br/>
        <w:t>со дня поступления заявления письменно уведомляет лицо, замещающее муниципальную должность: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1) о содержании заявления;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2) о дате, времени, месте и порядке рассмотрения заявления </w:t>
      </w:r>
      <w:r w:rsidRPr="00AF4AD7">
        <w:rPr>
          <w:rFonts w:eastAsia="Times New Roman" w:cs="Times New Roman"/>
          <w:szCs w:val="28"/>
          <w:lang w:eastAsia="ru-RU"/>
        </w:rPr>
        <w:br/>
        <w:t>на заседании Думы города.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Уведомление направляется по месту жительства лица, замещающего муниципальную должность, заказным письмом с уведомлением </w:t>
      </w:r>
      <w:r w:rsidRPr="00AF4AD7">
        <w:rPr>
          <w:rFonts w:eastAsia="Times New Roman" w:cs="Times New Roman"/>
          <w:szCs w:val="28"/>
          <w:lang w:eastAsia="ru-RU"/>
        </w:rPr>
        <w:br/>
        <w:t>или вручается лично.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В случае если лицо, замещающее муниципальную должность, </w:t>
      </w:r>
      <w:r w:rsidRPr="00AF4AD7">
        <w:rPr>
          <w:rFonts w:eastAsia="Times New Roman" w:cs="Times New Roman"/>
          <w:szCs w:val="28"/>
          <w:lang w:eastAsia="ru-RU"/>
        </w:rPr>
        <w:br/>
        <w:t>надлежащим образом извещённое о дате, времени, месте и порядке проведения заседания, не явилось на заседание Думы города, заседание проводится в его отсутствие.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6. Лицо, замещающее муниципальную должность, имеет право: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1) давать устные пояснения по существу выявленных нарушений </w:t>
      </w:r>
      <w:r w:rsidRPr="00AF4AD7">
        <w:rPr>
          <w:rFonts w:eastAsia="Times New Roman" w:cs="Times New Roman"/>
          <w:szCs w:val="28"/>
          <w:lang w:eastAsia="ru-RU"/>
        </w:rPr>
        <w:br/>
        <w:t>на заседании Думы города;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2) давать письменные пояснения по существу выявленных нарушений, которые будут оглашены при рассмотрении заявления на заседании Думы города.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7. При принятии решения о применении мер ответственности учитываются: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1) характер допущенного нарушения;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2) обстоятельства, при которых совершено нарушение;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3) характеристика личности лица, замещающего муниципальную должность;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4) предшествующие результаты исполнения лицом, замещающим муниципальную должность, своих должностных обязанностей (полномочий);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5) соблюдение лицом, замещающим муниципальную должность,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других ограничений, запретов и обязанностей, установленных законодательством о противодействии коррупции.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8. В случае если заявление поступило в отношении Председателя Думы </w:t>
      </w:r>
      <w:r w:rsidRPr="00AF4AD7">
        <w:rPr>
          <w:rFonts w:eastAsia="Times New Roman" w:cs="Times New Roman"/>
          <w:szCs w:val="28"/>
          <w:lang w:eastAsia="ru-RU"/>
        </w:rPr>
        <w:lastRenderedPageBreak/>
        <w:t>города, на заседании, на котором рассматривается вопрос о применении</w:t>
      </w:r>
      <w:r w:rsidRPr="00AF4AD7">
        <w:rPr>
          <w:rFonts w:eastAsia="Times New Roman" w:cs="Times New Roman"/>
          <w:szCs w:val="28"/>
          <w:lang w:eastAsia="ru-RU"/>
        </w:rPr>
        <w:br/>
        <w:t>к Председателю Думы города мер ответственности, указанных в части 2 настоящего Порядка, председательствует заместитель Председателя Думы города.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0" w:name="sub_1006"/>
      <w:bookmarkEnd w:id="9"/>
      <w:r w:rsidRPr="00AF4AD7">
        <w:rPr>
          <w:rFonts w:eastAsia="Times New Roman" w:cs="Times New Roman"/>
          <w:szCs w:val="28"/>
          <w:lang w:eastAsia="ru-RU"/>
        </w:rPr>
        <w:t xml:space="preserve">9. В ходе рассмотрения вопроса о применении к лицу, замещающему муниципальную должность, мер ответственности, указанных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 xml:space="preserve">в части 2 настоящего Порядка, Председатель Думы города или заместитель Председателя Думы города в случае, установленном частью 8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настоящего Порядка, председательствующий</w:t>
      </w:r>
      <w:r w:rsidRPr="00AF4AD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AF4AD7">
        <w:rPr>
          <w:rFonts w:eastAsia="Times New Roman" w:cs="Times New Roman"/>
          <w:szCs w:val="28"/>
          <w:lang w:eastAsia="ru-RU"/>
        </w:rPr>
        <w:t xml:space="preserve">на заседании Думы города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(далее – председательствующий):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1) оглашает поступившее заявление;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2) в случае наличия оглашает письменные пояснения лица, замещающего муниципальную должность, предлагает ему выступить </w:t>
      </w:r>
      <w:r w:rsidRPr="00AF4AD7">
        <w:rPr>
          <w:rFonts w:eastAsia="Times New Roman" w:cs="Times New Roman"/>
          <w:szCs w:val="28"/>
          <w:lang w:eastAsia="ru-RU"/>
        </w:rPr>
        <w:br/>
        <w:t>по рассматриваемому вопросу;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3) предлагает депутатам Думы города, присутствующим на заседании Думы города, высказать мнение относительно рассматриваемого вопроса;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4) оглашает результаты принятого решения о применении мер ответственности.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1" w:name="sub_1007"/>
      <w:bookmarkEnd w:id="10"/>
      <w:r w:rsidRPr="00AF4AD7">
        <w:rPr>
          <w:rFonts w:eastAsia="Times New Roman" w:cs="Times New Roman"/>
          <w:szCs w:val="28"/>
          <w:lang w:eastAsia="ru-RU"/>
        </w:rPr>
        <w:t xml:space="preserve">10. Решение о применении мер ответственности принимается отдельно в отношении каждого лица, замещающего муниципальную должность,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путём открытого голосования большинством голосов от установленной численности депутатов</w:t>
      </w:r>
      <w:r w:rsidRPr="00AF4AD7">
        <w:rPr>
          <w:rFonts w:eastAsia="Times New Roman" w:cs="Times New Roman"/>
          <w:szCs w:val="16"/>
          <w:lang w:eastAsia="ru-RU"/>
        </w:rPr>
        <w:t>. При равенстве голосов решающим является голос председательствующего.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 xml:space="preserve">Депутат Думы города, в отношении которого рассматривается вопрос </w:t>
      </w:r>
      <w:r w:rsidRPr="00AF4AD7">
        <w:rPr>
          <w:rFonts w:eastAsia="Times New Roman" w:cs="Times New Roman"/>
          <w:szCs w:val="28"/>
          <w:lang w:eastAsia="ru-RU"/>
        </w:rPr>
        <w:br/>
        <w:t>о применении мер ответственности, указанных в части 2 настоящего Порядка, участие в голосовании не принимает.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2" w:name="sub_1009"/>
      <w:bookmarkEnd w:id="11"/>
      <w:r w:rsidRPr="00AF4AD7">
        <w:rPr>
          <w:rFonts w:eastAsia="Times New Roman" w:cs="Times New Roman"/>
          <w:szCs w:val="28"/>
          <w:lang w:eastAsia="ru-RU"/>
        </w:rPr>
        <w:t>11. Аппарат Думы города</w:t>
      </w:r>
      <w:r w:rsidRPr="00AF4AD7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AF4AD7">
        <w:rPr>
          <w:rFonts w:eastAsia="Times New Roman" w:cs="Times New Roman"/>
          <w:szCs w:val="28"/>
          <w:lang w:eastAsia="ru-RU"/>
        </w:rPr>
        <w:t xml:space="preserve">направляет лицу, замещающему муниципальную должность, заверенную копию решения о применении </w:t>
      </w:r>
      <w:r w:rsidR="00F20F00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мер ответственности в течение</w:t>
      </w:r>
      <w:r w:rsidR="00AF6027">
        <w:rPr>
          <w:rFonts w:eastAsia="Times New Roman" w:cs="Times New Roman"/>
          <w:szCs w:val="28"/>
          <w:lang w:eastAsia="ru-RU"/>
        </w:rPr>
        <w:t xml:space="preserve"> пяти </w:t>
      </w:r>
      <w:r w:rsidRPr="00AF4AD7">
        <w:rPr>
          <w:rFonts w:eastAsia="Times New Roman" w:cs="Times New Roman"/>
          <w:szCs w:val="28"/>
          <w:lang w:eastAsia="ru-RU"/>
        </w:rPr>
        <w:t xml:space="preserve">рабочих дней со дня принятия такого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решения заказным письмом с уведомлением о вручении по месту жительства либо вручает её лично под подпись.</w:t>
      </w:r>
    </w:p>
    <w:p w:rsidR="00AF4AD7" w:rsidRPr="00AF4AD7" w:rsidRDefault="00AF4AD7" w:rsidP="00B33885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F4AD7">
        <w:rPr>
          <w:rFonts w:eastAsia="Times New Roman" w:cs="Times New Roman"/>
          <w:szCs w:val="28"/>
          <w:lang w:eastAsia="ru-RU"/>
        </w:rPr>
        <w:t>Копия решения о применении мер ответственности в течение</w:t>
      </w:r>
      <w:r w:rsidR="00AF6027">
        <w:rPr>
          <w:rFonts w:eastAsia="Times New Roman" w:cs="Times New Roman"/>
          <w:szCs w:val="28"/>
          <w:lang w:eastAsia="ru-RU"/>
        </w:rPr>
        <w:t xml:space="preserve"> </w:t>
      </w:r>
      <w:r w:rsidR="00F20F00">
        <w:rPr>
          <w:rFonts w:eastAsia="Times New Roman" w:cs="Times New Roman"/>
          <w:szCs w:val="28"/>
          <w:lang w:eastAsia="ru-RU"/>
        </w:rPr>
        <w:br/>
      </w:r>
      <w:r w:rsidR="00AF6027">
        <w:rPr>
          <w:rFonts w:eastAsia="Times New Roman" w:cs="Times New Roman"/>
          <w:szCs w:val="28"/>
          <w:lang w:eastAsia="ru-RU"/>
        </w:rPr>
        <w:t>пяти</w:t>
      </w:r>
      <w:r w:rsidRPr="00AF4AD7">
        <w:rPr>
          <w:rFonts w:eastAsia="Times New Roman" w:cs="Times New Roman"/>
          <w:szCs w:val="28"/>
          <w:lang w:eastAsia="ru-RU"/>
        </w:rPr>
        <w:t xml:space="preserve"> рабочих дней со дня его принятия направляется аппаратом Думы города Губернатору Ханты-Мансийского автономного округа – Югры и в орган государственной власти Ханты-Мансийского автономного округа – Югры </w:t>
      </w:r>
      <w:r w:rsidR="00AF6027">
        <w:rPr>
          <w:rFonts w:eastAsia="Times New Roman" w:cs="Times New Roman"/>
          <w:szCs w:val="28"/>
          <w:lang w:eastAsia="ru-RU"/>
        </w:rPr>
        <w:br/>
      </w:r>
      <w:r w:rsidRPr="00AF4AD7">
        <w:rPr>
          <w:rFonts w:eastAsia="Times New Roman" w:cs="Times New Roman"/>
          <w:szCs w:val="28"/>
          <w:lang w:eastAsia="ru-RU"/>
        </w:rPr>
        <w:t>по профилактике коррупционных и иных правонарушений</w:t>
      </w:r>
      <w:bookmarkEnd w:id="12"/>
      <w:r w:rsidRPr="00AF4AD7">
        <w:rPr>
          <w:rFonts w:eastAsia="Times New Roman" w:cs="Times New Roman"/>
          <w:szCs w:val="28"/>
          <w:lang w:eastAsia="ru-RU"/>
        </w:rPr>
        <w:t>, уполномоченный Губернатором Ханты-Мансийского автономного округа – Югры.</w:t>
      </w:r>
    </w:p>
    <w:p w:rsidR="00AF4AD7" w:rsidRPr="00AF4AD7" w:rsidRDefault="00AF4AD7" w:rsidP="00B33885">
      <w:pPr>
        <w:widowControl w:val="0"/>
        <w:autoSpaceDE w:val="0"/>
        <w:autoSpaceDN w:val="0"/>
        <w:ind w:firstLine="720"/>
        <w:rPr>
          <w:rFonts w:ascii="Calibri" w:eastAsia="Times New Roman" w:hAnsi="Calibri" w:cs="Calibri"/>
          <w:sz w:val="22"/>
          <w:lang w:eastAsia="ru-RU"/>
        </w:rPr>
      </w:pP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8D" w:rsidRDefault="004F648D" w:rsidP="006757BB">
      <w:r>
        <w:separator/>
      </w:r>
    </w:p>
  </w:endnote>
  <w:endnote w:type="continuationSeparator" w:id="0">
    <w:p w:rsidR="004F648D" w:rsidRDefault="004F648D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8D" w:rsidRDefault="004F648D" w:rsidP="006757BB">
      <w:r>
        <w:separator/>
      </w:r>
    </w:p>
  </w:footnote>
  <w:footnote w:type="continuationSeparator" w:id="0">
    <w:p w:rsidR="004F648D" w:rsidRDefault="004F648D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8127E">
          <w:rPr>
            <w:noProof/>
            <w:sz w:val="20"/>
            <w:szCs w:val="20"/>
          </w:rPr>
          <w:t>5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8127E">
          <w:rPr>
            <w:noProof/>
            <w:sz w:val="20"/>
            <w:szCs w:val="20"/>
          </w:rPr>
          <w:t>3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2B86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164E8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4F648D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8127E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380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34DB3"/>
    <w:rsid w:val="00847112"/>
    <w:rsid w:val="00854D0C"/>
    <w:rsid w:val="008A192E"/>
    <w:rsid w:val="008A64CA"/>
    <w:rsid w:val="008A66F1"/>
    <w:rsid w:val="008A6A0F"/>
    <w:rsid w:val="008B32D8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279D3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4AD7"/>
    <w:rsid w:val="00AF6027"/>
    <w:rsid w:val="00AF79E1"/>
    <w:rsid w:val="00B06787"/>
    <w:rsid w:val="00B072F2"/>
    <w:rsid w:val="00B149C5"/>
    <w:rsid w:val="00B14A95"/>
    <w:rsid w:val="00B32B99"/>
    <w:rsid w:val="00B33885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37B53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20F00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5F3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5752E"/>
    <w:rsid w:val="001B2BC7"/>
    <w:rsid w:val="001F478C"/>
    <w:rsid w:val="001F59ED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A79C5"/>
    <w:rsid w:val="00CD6F2A"/>
    <w:rsid w:val="00D1490D"/>
    <w:rsid w:val="00E32E19"/>
    <w:rsid w:val="00E67E84"/>
    <w:rsid w:val="00EA2F21"/>
    <w:rsid w:val="00EB36BD"/>
    <w:rsid w:val="00EC2E6A"/>
    <w:rsid w:val="00ED08DF"/>
    <w:rsid w:val="00EE1EB9"/>
    <w:rsid w:val="00F5457A"/>
    <w:rsid w:val="00F56E74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785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116</cp:revision>
  <cp:lastPrinted>2021-11-26T12:01:00Z</cp:lastPrinted>
  <dcterms:created xsi:type="dcterms:W3CDTF">2021-02-25T07:49:00Z</dcterms:created>
  <dcterms:modified xsi:type="dcterms:W3CDTF">2026-07-01T10:41:00Z</dcterms:modified>
</cp:coreProperties>
</file>